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8B053">
      <w:pPr>
        <w:pStyle w:val="2"/>
        <w:rPr>
          <w:rFonts w:ascii="Bodoni MT" w:hAnsi="Bodoni MT"/>
          <w:sz w:val="24"/>
          <w:szCs w:val="24"/>
        </w:rPr>
      </w:pPr>
      <w:r>
        <w:t xml:space="preserve">                                          </w:t>
      </w:r>
      <w:r>
        <w:rPr>
          <w:rFonts w:ascii="Bodoni MT" w:hAnsi="Bodoni MT"/>
          <w:sz w:val="24"/>
          <w:szCs w:val="24"/>
        </w:rPr>
        <w:t>Le texte descriptif</w:t>
      </w:r>
    </w:p>
    <w:p w14:paraId="71363D89">
      <w:pPr>
        <w:pStyle w:val="2"/>
        <w:rPr>
          <w:rFonts w:ascii="Bodoni MT" w:hAnsi="Bodoni MT"/>
          <w:color w:val="FF0000"/>
          <w:sz w:val="24"/>
          <w:szCs w:val="24"/>
        </w:rPr>
      </w:pPr>
      <w:r>
        <w:rPr>
          <w:rFonts w:ascii="Bodoni MT" w:hAnsi="Bodoni MT"/>
          <w:sz w:val="24"/>
          <w:szCs w:val="24"/>
        </w:rPr>
        <w:t>Définition:</w:t>
      </w:r>
      <w:r>
        <w:rPr>
          <w:rFonts w:ascii="Bodoni MT" w:hAnsi="Bodoni MT"/>
          <w:sz w:val="24"/>
          <w:szCs w:val="24"/>
        </w:rPr>
        <w:tab/>
      </w:r>
    </w:p>
    <w:p w14:paraId="1F34464A">
      <w:pPr>
        <w:shd w:val="clear" w:color="auto" w:fill="FFFFFF"/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</w:pPr>
      <w:r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  <w:t>Un texte descriptif est un type de texte dont le but est la description d’une chose, d’un état, d’un décor intérieur ou extérieur, ou encore d’une personne, un lieu , un paysage , un action, une procédure, un processus, un fonctionnement.</w:t>
      </w:r>
    </w:p>
    <w:p w14:paraId="47273634">
      <w:pPr>
        <w:pStyle w:val="2"/>
        <w:rPr>
          <w:rFonts w:ascii="Bodoni MT" w:hAnsi="Bodoni MT"/>
          <w:color w:val="1A1A1A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 Fonction/intention de l'auteur </w:t>
      </w:r>
    </w:p>
    <w:p w14:paraId="35EFF0AE">
      <w:pPr>
        <w:shd w:val="clear" w:color="auto" w:fill="FFFFFF"/>
        <w:spacing w:after="0" w:line="240" w:lineRule="auto"/>
        <w:rPr>
          <w:rFonts w:ascii="Bodoni MT" w:hAnsi="Bodoni MT" w:eastAsia="Times New Roman" w:cs="Segoe UI"/>
          <w:color w:val="1A1A1A"/>
          <w:sz w:val="24"/>
          <w:szCs w:val="24"/>
          <w:lang w:eastAsia="fr-FR"/>
        </w:rPr>
      </w:pPr>
      <w:r>
        <w:rPr>
          <w:rFonts w:ascii="Bodoni MT" w:hAnsi="Bodoni MT" w:eastAsia="Times New Roman" w:cs="Segoe UI"/>
          <w:color w:val="1A1A1A"/>
          <w:sz w:val="24"/>
          <w:szCs w:val="24"/>
          <w:lang w:eastAsia="fr-FR"/>
        </w:rPr>
        <w:t>Décrire. Produire une image de ce que le lecteur ne voit pas, mais qu'il peut imaginer : un lieu ou un personnage (portrait), par exemple. </w:t>
      </w:r>
    </w:p>
    <w:p w14:paraId="14E435D8">
      <w:pPr>
        <w:spacing w:after="0" w:line="240" w:lineRule="auto"/>
        <w:rPr>
          <w:rFonts w:ascii="Bodoni MT" w:hAnsi="Bodoni MT"/>
          <w:color w:val="1A1A1A"/>
          <w:sz w:val="24"/>
          <w:szCs w:val="24"/>
          <w:shd w:val="clear" w:color="auto" w:fill="FFFFFF"/>
        </w:rPr>
      </w:pPr>
      <w:r>
        <w:rPr>
          <w:rFonts w:ascii="Bodoni MT" w:hAnsi="Bodoni MT" w:eastAsia="Times New Roman" w:cs="Times New Roman"/>
          <w:color w:val="1A1A1A"/>
          <w:sz w:val="24"/>
          <w:szCs w:val="24"/>
          <w:shd w:val="clear" w:color="auto" w:fill="FFFFFF"/>
          <w:lang w:eastAsia="fr-FR"/>
        </w:rPr>
        <w:br w:type="textWrapping"/>
      </w:r>
      <w:r>
        <w:rPr>
          <w:rFonts w:ascii="Bodoni MT" w:hAnsi="Bodoni MT"/>
          <w:b/>
          <w:bCs/>
          <w:sz w:val="24"/>
          <w:szCs w:val="24"/>
          <w:shd w:val="clear" w:color="auto" w:fill="FFFFFF"/>
        </w:rPr>
        <w:t>On peut le trouver dans...</w:t>
      </w:r>
    </w:p>
    <w:p w14:paraId="422ED75E">
      <w:pPr>
        <w:spacing w:after="0" w:line="240" w:lineRule="auto"/>
        <w:rPr>
          <w:rFonts w:ascii="Bodoni MT" w:hAnsi="Bodoni MT" w:eastAsia="Times New Roman" w:cs="Times New Roman"/>
          <w:color w:val="1A1A1A"/>
          <w:sz w:val="24"/>
          <w:szCs w:val="24"/>
          <w:shd w:val="clear" w:color="auto" w:fill="FFFFFF"/>
          <w:lang w:eastAsia="fr-FR"/>
        </w:rPr>
      </w:pPr>
      <w:r>
        <w:rPr>
          <w:rFonts w:ascii="Bodoni MT" w:hAnsi="Bodoni MT" w:eastAsia="Times New Roman" w:cs="Times New Roman"/>
          <w:color w:val="1A1A1A"/>
          <w:sz w:val="24"/>
          <w:szCs w:val="24"/>
          <w:shd w:val="clear" w:color="auto" w:fill="FFFFFF"/>
          <w:lang w:eastAsia="fr-FR"/>
        </w:rPr>
        <w:t>Roman, nouvelle, conte, compte rendu d’un événement sportif, la définition d’un dictionnaire, une planche anatomique, un guide touristique, l’itinéraire d’un parcours, le mode d’emploi d’un appareil..</w:t>
      </w:r>
    </w:p>
    <w:p w14:paraId="0FF9905F">
      <w:pPr>
        <w:shd w:val="clear" w:color="auto" w:fill="FFFFFF"/>
        <w:spacing w:after="0" w:line="240" w:lineRule="auto"/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</w:pPr>
    </w:p>
    <w:p w14:paraId="273E75B9">
      <w:pPr>
        <w:shd w:val="clear" w:color="auto" w:fill="FFFFFF"/>
        <w:spacing w:after="0" w:line="240" w:lineRule="auto"/>
        <w:rPr>
          <w:rFonts w:ascii="Bodoni MT" w:hAnsi="Bodoni MT"/>
          <w:b/>
          <w:bCs/>
          <w:color w:val="FF0000"/>
          <w:sz w:val="24"/>
          <w:szCs w:val="24"/>
        </w:rPr>
      </w:pPr>
      <w:r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Bodoni MT" w:hAnsi="Bodoni MT"/>
          <w:b/>
          <w:bCs/>
          <w:sz w:val="24"/>
          <w:szCs w:val="24"/>
        </w:rPr>
        <w:t>Caractérisation de la description :</w:t>
      </w:r>
    </w:p>
    <w:p w14:paraId="44EA003E">
      <w:pPr>
        <w:shd w:val="clear" w:color="auto" w:fill="FFFFFF"/>
        <w:spacing w:after="0" w:line="240" w:lineRule="auto"/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</w:pPr>
      <w:r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  <w:t>• Temps :</w:t>
      </w:r>
      <w:r>
        <w:rPr>
          <w:rFonts w:ascii="Bodoni MT" w:hAnsi="Bodoni MT" w:eastAsia="Times New Roman" w:cs="Times New Roman"/>
          <w:b/>
          <w:bCs/>
          <w:color w:val="000000"/>
          <w:sz w:val="24"/>
          <w:szCs w:val="24"/>
          <w:lang w:eastAsia="fr-FR"/>
        </w:rPr>
        <w:t> imparfait ou présent </w:t>
      </w:r>
    </w:p>
    <w:p w14:paraId="31781D79">
      <w:pPr>
        <w:shd w:val="clear" w:color="auto" w:fill="FFFFFF"/>
        <w:spacing w:after="0" w:line="240" w:lineRule="auto"/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</w:pPr>
      <w:r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  <w:t>• Verbes d’état </w:t>
      </w:r>
    </w:p>
    <w:p w14:paraId="5E1B9C56">
      <w:pPr>
        <w:shd w:val="clear" w:color="auto" w:fill="FFFFFF"/>
        <w:spacing w:after="0" w:line="240" w:lineRule="auto"/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</w:pPr>
      <w:r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  <w:t>• Adjectifs qualificatifs </w:t>
      </w:r>
    </w:p>
    <w:p w14:paraId="302270CA">
      <w:pPr>
        <w:shd w:val="clear" w:color="auto" w:fill="FFFFFF"/>
        <w:spacing w:after="0" w:line="240" w:lineRule="auto"/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</w:pPr>
      <w:r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  <w:t>• Groupes nominaux prépositionnels </w:t>
      </w:r>
    </w:p>
    <w:p w14:paraId="5EABD057">
      <w:pPr>
        <w:shd w:val="clear" w:color="auto" w:fill="FFFFFF"/>
        <w:spacing w:after="0" w:line="240" w:lineRule="auto"/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</w:pPr>
      <w:r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  <w:t>• Propositions subordonnées relatives </w:t>
      </w:r>
    </w:p>
    <w:p w14:paraId="6F817B8B">
      <w:pPr>
        <w:shd w:val="clear" w:color="auto" w:fill="FFFFFF"/>
        <w:spacing w:after="0" w:line="240" w:lineRule="auto"/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</w:pPr>
      <w:bookmarkStart w:id="0" w:name="_GoBack"/>
      <w:bookmarkEnd w:id="0"/>
      <w:r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  <w:t>• Métaphores et comparaisons </w:t>
      </w:r>
    </w:p>
    <w:p w14:paraId="6A553943">
      <w:pPr>
        <w:shd w:val="clear" w:color="auto" w:fill="FFFFFF"/>
        <w:spacing w:after="0" w:line="240" w:lineRule="auto"/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</w:pPr>
      <w:r>
        <w:rPr>
          <w:rFonts w:ascii="Bodoni MT" w:hAnsi="Bodoni MT" w:eastAsia="Times New Roman" w:cs="Times New Roman"/>
          <w:color w:val="000000"/>
          <w:sz w:val="24"/>
          <w:szCs w:val="24"/>
          <w:lang w:eastAsia="fr-FR"/>
        </w:rPr>
        <w:t>• Nombreux champs lexicaux</w:t>
      </w:r>
    </w:p>
    <w:p w14:paraId="68BB998B">
      <w:pPr>
        <w:pStyle w:val="2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Organisation de la</w:t>
      </w:r>
      <w:r>
        <w:rPr>
          <w:rFonts w:ascii="Bodoni MT" w:hAnsi="Bodoni MT"/>
          <w:color w:val="0000FF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Bodoni MT" w:hAnsi="Bodoni MT"/>
          <w:sz w:val="24"/>
          <w:szCs w:val="24"/>
          <w:shd w:val="clear" w:color="auto" w:fill="FFFFFF"/>
        </w:rPr>
        <w:t>description</w:t>
      </w:r>
      <w:r>
        <w:rPr>
          <w:rFonts w:ascii="Bodoni MT" w:hAnsi="Bodoni MT"/>
          <w:sz w:val="24"/>
          <w:szCs w:val="24"/>
        </w:rPr>
        <w:br w:type="textWrapping"/>
      </w:r>
      <w:r>
        <w:rPr>
          <w:rFonts w:ascii="Bodoni MT" w:hAnsi="Bodoni MT"/>
          <w:b w:val="0"/>
          <w:sz w:val="24"/>
          <w:szCs w:val="24"/>
          <w:shd w:val="clear" w:color="auto" w:fill="FFFFFF"/>
        </w:rPr>
        <w:t>• Du plus large au plus précis </w:t>
      </w:r>
      <w:r>
        <w:rPr>
          <w:rFonts w:ascii="Bodoni MT" w:hAnsi="Bodoni MT"/>
          <w:b w:val="0"/>
          <w:sz w:val="24"/>
          <w:szCs w:val="24"/>
        </w:rPr>
        <w:br w:type="textWrapping"/>
      </w:r>
      <w:r>
        <w:rPr>
          <w:rFonts w:ascii="Bodoni MT" w:hAnsi="Bodoni MT"/>
          <w:b w:val="0"/>
          <w:sz w:val="24"/>
          <w:szCs w:val="24"/>
          <w:shd w:val="clear" w:color="auto" w:fill="FFFFFF"/>
        </w:rPr>
        <w:t>• Du haut vers le bas </w:t>
      </w:r>
      <w:r>
        <w:rPr>
          <w:rFonts w:ascii="Bodoni MT" w:hAnsi="Bodoni MT"/>
          <w:b w:val="0"/>
          <w:sz w:val="24"/>
          <w:szCs w:val="24"/>
        </w:rPr>
        <w:br w:type="textWrapping"/>
      </w:r>
      <w:r>
        <w:rPr>
          <w:rFonts w:ascii="Bodoni MT" w:hAnsi="Bodoni MT"/>
          <w:b w:val="0"/>
          <w:sz w:val="24"/>
          <w:szCs w:val="24"/>
          <w:shd w:val="clear" w:color="auto" w:fill="FFFFFF"/>
        </w:rPr>
        <w:t>• De la gauche vers la droite</w:t>
      </w:r>
      <w:r>
        <w:rPr>
          <w:rFonts w:ascii="Bodoni MT" w:hAnsi="Bodoni MT"/>
          <w:sz w:val="24"/>
          <w:szCs w:val="24"/>
          <w:shd w:val="clear" w:color="auto" w:fill="FFFFFF"/>
        </w:rPr>
        <w:t> </w:t>
      </w:r>
    </w:p>
    <w:p w14:paraId="4D670A2D">
      <w:pPr>
        <w:shd w:val="clear" w:color="auto" w:fill="FFFFFF"/>
        <w:spacing w:after="0" w:line="240" w:lineRule="auto"/>
        <w:rPr>
          <w:rFonts w:ascii="Bodoni MT" w:hAnsi="Bodoni MT" w:eastAsia="Times New Roman" w:cs="Times New Roman"/>
          <w:color w:val="1A1A1A"/>
          <w:sz w:val="24"/>
          <w:szCs w:val="24"/>
          <w:lang w:eastAsia="fr-FR"/>
        </w:rPr>
      </w:pPr>
      <w:r>
        <w:rPr>
          <w:rFonts w:ascii="Bodoni MT" w:hAnsi="Bodoni MT" w:eastAsia="Times New Roman" w:cs="Times New Roman"/>
          <w:color w:val="1A1A1A"/>
          <w:sz w:val="24"/>
          <w:szCs w:val="24"/>
          <w:lang w:eastAsia="fr-FR"/>
        </w:rPr>
        <w:t>• Organisation construite grâce aux connecteurs spatiaux et aux compléments circonstanciels de lieu</w:t>
      </w:r>
    </w:p>
    <w:p w14:paraId="7616448E">
      <w:pPr>
        <w:rPr>
          <w:rFonts w:ascii="Bodoni MT" w:hAnsi="Bodoni MT"/>
          <w:sz w:val="24"/>
          <w:szCs w:val="24"/>
        </w:rPr>
      </w:pPr>
    </w:p>
    <w:sectPr>
      <w:pgSz w:w="11906" w:h="16838"/>
      <w:pgMar w:top="1417" w:right="1134" w:bottom="1134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45"/>
    <w:rsid w:val="000B0B4C"/>
    <w:rsid w:val="005C0A31"/>
    <w:rsid w:val="0061233E"/>
    <w:rsid w:val="00721145"/>
    <w:rsid w:val="00805EE8"/>
    <w:rsid w:val="00D84965"/>
    <w:rsid w:val="00E15AD1"/>
    <w:rsid w:val="00E3725C"/>
    <w:rsid w:val="00F93DEF"/>
    <w:rsid w:val="0922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3"/>
    <w:basedOn w:val="1"/>
    <w:link w:val="5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Titre 3 Car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999</Characters>
  <Lines>8</Lines>
  <Paragraphs>2</Paragraphs>
  <TotalTime>12</TotalTime>
  <ScaleCrop>false</ScaleCrop>
  <LinksUpToDate>false</LinksUpToDate>
  <CharactersWithSpaces>1178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2023-12-08T17:57:00Z</dcterms:created>
  <dc:creator>pc marhaba</dc:creator>
  <cp:lastModifiedBy>imane Bendjedia</cp:lastModifiedBy>
  <dcterms:modified xsi:type="dcterms:W3CDTF">2025-11-19T17:54:05Z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F3A4BAE72A7F4522A92D9F110D3D2051_13</vt:lpwstr>
  </property>
</Properties>
</file>